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838200" cy="2952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work is licensed under a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Creative Commons Attribution 3.0 United States License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color w:val="80080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color w:val="800807"/>
          <w:highlight w:val="white"/>
        </w:rPr>
      </w:pPr>
      <w:r w:rsidDel="00000000" w:rsidR="00000000" w:rsidRPr="00000000">
        <w:rPr>
          <w:b w:val="1"/>
          <w:color w:val="800807"/>
          <w:highlight w:val="white"/>
          <w:rtl w:val="0"/>
        </w:rPr>
        <w:t xml:space="preserve">A Discussion Question about Heaven and Hell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color w:val="2c26f9"/>
          <w:highlight w:val="white"/>
          <w:rtl w:val="0"/>
        </w:rPr>
        <w:t xml:space="preserve">One author says of Swedenborg's idea of heaven and hell that it is an eminently reasonable, fair, and just idea, and that it is just the sort of arrangement that a fair and just God would probably set up. It goes like this (says that author):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color w:val="2c26f9"/>
          <w:highlight w:val="white"/>
          <w:rtl w:val="0"/>
        </w:rPr>
        <w:t xml:space="preserve">Some people say to God "</w:t>
      </w:r>
      <w:r w:rsidDel="00000000" w:rsidR="00000000" w:rsidRPr="00000000">
        <w:rPr>
          <w:b w:val="1"/>
          <w:color w:val="2c26f9"/>
          <w:highlight w:val="white"/>
          <w:rtl w:val="0"/>
        </w:rPr>
        <w:t xml:space="preserve">Thy</w:t>
      </w:r>
      <w:r w:rsidDel="00000000" w:rsidR="00000000" w:rsidRPr="00000000">
        <w:rPr>
          <w:color w:val="2c26f9"/>
          <w:highlight w:val="white"/>
          <w:rtl w:val="0"/>
        </w:rPr>
        <w:t xml:space="preserve"> will be done." When these folks die, God says to them, "OK."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color w:val="2c26f9"/>
          <w:highlight w:val="white"/>
          <w:rtl w:val="0"/>
        </w:rPr>
        <w:t xml:space="preserve">Others say "</w:t>
      </w:r>
      <w:r w:rsidDel="00000000" w:rsidR="00000000" w:rsidRPr="00000000">
        <w:rPr>
          <w:b w:val="1"/>
          <w:color w:val="2c26f9"/>
          <w:highlight w:val="white"/>
          <w:rtl w:val="0"/>
        </w:rPr>
        <w:t xml:space="preserve">My</w:t>
      </w:r>
      <w:r w:rsidDel="00000000" w:rsidR="00000000" w:rsidRPr="00000000">
        <w:rPr>
          <w:color w:val="2c26f9"/>
          <w:highlight w:val="white"/>
          <w:rtl w:val="0"/>
        </w:rPr>
        <w:t xml:space="preserve"> will be done," and when they die, God says "OK."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color w:val="2c26f9"/>
          <w:highlight w:val="white"/>
          <w:rtl w:val="0"/>
        </w:rPr>
        <w:t xml:space="preserve">The first is heavenly and the second is hellish. Following only the demands of one's own will would be (as Schop pointed out so well) hellish.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color w:val="2c26f9"/>
          <w:highlight w:val="white"/>
          <w:rtl w:val="0"/>
        </w:rPr>
        <w:t xml:space="preserve">In John Milton's famous long poem Paradise Lost, he has Lucifer say at one point that he would rather rule than serve. "Better to </w:t>
      </w:r>
      <w:r w:rsidDel="00000000" w:rsidR="00000000" w:rsidRPr="00000000">
        <w:rPr>
          <w:b w:val="1"/>
          <w:color w:val="2c26f9"/>
          <w:highlight w:val="white"/>
          <w:rtl w:val="0"/>
        </w:rPr>
        <w:t xml:space="preserve">rule</w:t>
      </w:r>
      <w:r w:rsidDel="00000000" w:rsidR="00000000" w:rsidRPr="00000000">
        <w:rPr>
          <w:color w:val="2c26f9"/>
          <w:highlight w:val="white"/>
          <w:rtl w:val="0"/>
        </w:rPr>
        <w:t xml:space="preserve"> in hell than </w:t>
      </w:r>
      <w:r w:rsidDel="00000000" w:rsidR="00000000" w:rsidRPr="00000000">
        <w:rPr>
          <w:b w:val="1"/>
          <w:color w:val="2c26f9"/>
          <w:highlight w:val="white"/>
          <w:rtl w:val="0"/>
        </w:rPr>
        <w:t xml:space="preserve">serve</w:t>
      </w:r>
      <w:r w:rsidDel="00000000" w:rsidR="00000000" w:rsidRPr="00000000">
        <w:rPr>
          <w:color w:val="2c26f9"/>
          <w:highlight w:val="white"/>
          <w:rtl w:val="0"/>
        </w:rPr>
        <w:t xml:space="preserve"> in heaven," he says. Which we might take to mean, better to get </w:t>
      </w:r>
      <w:r w:rsidDel="00000000" w:rsidR="00000000" w:rsidRPr="00000000">
        <w:rPr>
          <w:b w:val="1"/>
          <w:color w:val="2c26f9"/>
          <w:highlight w:val="white"/>
          <w:rtl w:val="0"/>
        </w:rPr>
        <w:t xml:space="preserve">my</w:t>
      </w:r>
      <w:r w:rsidDel="00000000" w:rsidR="00000000" w:rsidRPr="00000000">
        <w:rPr>
          <w:color w:val="2c26f9"/>
          <w:highlight w:val="white"/>
          <w:rtl w:val="0"/>
        </w:rPr>
        <w:t xml:space="preserve"> will, even if it’s in hell, than subjugate my will to anyone else’s, including God's, even if it be in heaven.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color w:val="2c26f9"/>
          <w:highlight w:val="white"/>
          <w:rtl w:val="0"/>
        </w:rPr>
        <w:t xml:space="preserve">That line strikes me as the perfect illustration of Swedenborg's notion of heaven and hell.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color w:val="2c26f9"/>
          <w:highlight w:val="white"/>
          <w:rtl w:val="0"/>
        </w:rPr>
        <w:t xml:space="preserve">What are your thoughts on this?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creativecommons.org/licenses/by/3.0/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