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rPr/>
      </w:pPr>
      <w:bookmarkStart w:colFirst="0" w:colLast="0" w:name="_hicfq2r8x732" w:id="0"/>
      <w:bookmarkEnd w:id="0"/>
      <w:r w:rsidDel="00000000" w:rsidR="00000000" w:rsidRPr="00000000">
        <w:rPr>
          <w:rtl w:val="0"/>
        </w:rPr>
        <w:t xml:space="preserve">A little warning about upcoming readings: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Next week you’ll be reading both the Book of Proverbs and the Book of Job, which is a lot of reading. Even more important, I’ll be asking you to complete the reading of Proverbs (and its associated lectures), as well as your discussions about it, by Saturday (of next week). Then from Sunday (of next week) on we'll start to focus on the Book of Job. Job raises so many engaging and crucially important philosophical questions and life-questions that the book really should get as much of our time as possible in week four.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means in effect that your reading of Proverbs will need to be completed by Thursday or Friday (of next week) so that you can complete your discussions of it by Saturday (two days later).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only reason I’m telling you this now is in case you want to get a bit of a head start on reading The Book of Proverbs, which wouldn’t be a bad idea at all.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